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Session</w:t>
      </w:r>
      <w:r>
        <w:t xml:space="preserve"> </w:t>
      </w:r>
      <w:r>
        <w:t xml:space="preserve">6:</w:t>
      </w:r>
      <w:r>
        <w:t xml:space="preserve"> </w:t>
      </w:r>
      <w:r>
        <w:t xml:space="preserve">A</w:t>
      </w:r>
      <w:r>
        <w:t xml:space="preserve"> </w:t>
      </w:r>
      <w:r>
        <w:t xml:space="preserve">Fireside</w:t>
      </w:r>
      <w:r>
        <w:t xml:space="preserve"> </w:t>
      </w:r>
      <w:r>
        <w:t xml:space="preserve">Chat</w:t>
      </w:r>
      <w:r>
        <w:t xml:space="preserve"> </w:t>
      </w:r>
      <w:r>
        <w:t xml:space="preserve">with</w:t>
      </w:r>
      <w:r>
        <w:t xml:space="preserve"> </w:t>
      </w:r>
      <w:r>
        <w:t xml:space="preserve">Governor</w:t>
      </w:r>
      <w:r>
        <w:t xml:space="preserve"> </w:t>
      </w:r>
      <w:r>
        <w:t xml:space="preserve">Chris</w:t>
      </w:r>
      <w:r>
        <w:t xml:space="preserve"> </w:t>
      </w:r>
      <w:r>
        <w:t xml:space="preserve">Sununu</w:t>
      </w:r>
    </w:p>
    <w:p>
      <w:pPr>
        <w:pStyle w:val="Subtitle"/>
      </w:pPr>
      <w:r>
        <w:t xml:space="preserve">V</w:t>
      </w:r>
      <w:r>
        <w:t xml:space="preserve"> </w:t>
      </w:r>
      <w:r>
        <w:t xml:space="preserve">the</w:t>
      </w:r>
      <w:r>
        <w:t xml:space="preserve"> </w:t>
      </w:r>
      <w:r>
        <w:t xml:space="preserve">People</w:t>
      </w:r>
      <w:r>
        <w:t xml:space="preserve"> </w:t>
      </w:r>
      <w:r>
        <w:t xml:space="preserve">Conference</w:t>
      </w:r>
      <w:r>
        <w:t xml:space="preserve"> </w:t>
      </w:r>
      <w:r>
        <w:t xml:space="preserve">on</w:t>
      </w:r>
      <w:r>
        <w:t xml:space="preserve"> </w:t>
      </w:r>
      <w:r>
        <w:t xml:space="preserve">an</w:t>
      </w:r>
      <w:r>
        <w:t xml:space="preserve"> </w:t>
      </w:r>
      <w:r>
        <w:t xml:space="preserve">Article</w:t>
      </w:r>
      <w:r>
        <w:t xml:space="preserve"> </w:t>
      </w:r>
      <w:r>
        <w:t xml:space="preserve">V</w:t>
      </w:r>
      <w:r>
        <w:t xml:space="preserve"> </w:t>
      </w:r>
      <w:r>
        <w:t xml:space="preserve">Convention</w:t>
      </w:r>
      <w:r>
        <w:t xml:space="preserve"> </w:t>
      </w:r>
      <w:r>
        <w:t xml:space="preserve">·</w:t>
      </w:r>
      <w:r>
        <w:t xml:space="preserve"> </w:t>
      </w:r>
      <w:r>
        <w:t xml:space="preserve">Harvard</w:t>
      </w:r>
      <w:r>
        <w:t xml:space="preserve"> </w:t>
      </w:r>
      <w:r>
        <w:t xml:space="preserve">Law</w:t>
      </w:r>
      <w:r>
        <w:t xml:space="preserve"> </w:t>
      </w:r>
      <w:r>
        <w:t xml:space="preserve">School</w:t>
      </w:r>
      <w:r>
        <w:t xml:space="preserve"> </w:t>
      </w:r>
      <w:r>
        <w:t xml:space="preserve">·</w:t>
      </w:r>
      <w:r>
        <w:t xml:space="preserve"> </w:t>
      </w:r>
      <w:r>
        <w:t xml:space="preserve">Saturday,</w:t>
      </w:r>
      <w:r>
        <w:t xml:space="preserve"> </w:t>
      </w:r>
      <w:r>
        <w:t xml:space="preserve">October</w:t>
      </w:r>
      <w:r>
        <w:t xml:space="preserve"> </w:t>
      </w:r>
      <w:r>
        <w:t xml:space="preserve">3,</w:t>
      </w:r>
      <w:r>
        <w:t xml:space="preserve"> </w:t>
      </w:r>
      <w:r>
        <w:t xml:space="preserve">2026</w:t>
      </w:r>
    </w:p>
    <w:tbl>
      <w:tblPr>
        <w:tblStyle w:val="Table"/>
        <w:tblW w:type="pct" w:w="5000"/>
        <w:tblLook w:firstRow="0" w:lastRow="0" w:firstColumn="0" w:lastColumn="0" w:noHBand="0" w:noVBand="0" w:val="0000"/>
        <w:jc w:val="start"/>
      </w:tblPr>
      <w:tblGrid>
        <w:gridCol w:w="2066"/>
        <w:gridCol w:w="5853"/>
      </w:tblGrid>
      <w:tr>
        <w:tc>
          <w:tcPr/>
          <w:p>
            <w:pPr>
              <w:pStyle w:val="Compact"/>
              <w:jc w:val="left"/>
            </w:pPr>
            <w:r>
              <w:t xml:space="preserve">Program slot</w:t>
            </w:r>
          </w:p>
        </w:tc>
        <w:tc>
          <w:tcPr/>
          <w:p>
            <w:pPr>
              <w:pStyle w:val="Compact"/>
              <w:jc w:val="left"/>
            </w:pPr>
            <w:r>
              <w:t xml:space="preserve">Lunch, 12:30 p.m.</w:t>
            </w:r>
          </w:p>
        </w:tc>
      </w:tr>
      <w:tr>
        <w:tc>
          <w:tcPr/>
          <w:p>
            <w:pPr>
              <w:pStyle w:val="Compact"/>
              <w:jc w:val="left"/>
            </w:pPr>
            <w:r>
              <w:t xml:space="preserve">Participants</w:t>
            </w:r>
          </w:p>
        </w:tc>
        <w:tc>
          <w:tcPr/>
          <w:p>
            <w:pPr>
              <w:pStyle w:val="Compact"/>
              <w:jc w:val="left"/>
            </w:pPr>
            <w:r>
              <w:t xml:space="preserve">Chris Sununu, Governor of New Hampshire from 2017 to 2025, in conversation with Lawrence Lessig</w:t>
            </w:r>
          </w:p>
        </w:tc>
      </w:tr>
      <w:tr>
        <w:tc>
          <w:tcPr/>
          <w:p>
            <w:pPr>
              <w:pStyle w:val="Compact"/>
              <w:jc w:val="left"/>
            </w:pPr>
            <w:r>
              <w:t xml:space="preserve">Recording</w:t>
            </w:r>
          </w:p>
        </w:tc>
        <w:tc>
          <w:tcPr/>
          <w:p>
            <w:pPr>
              <w:pStyle w:val="Compact"/>
              <w:jc w:val="left"/>
            </w:pPr>
            <w:r>
              <w:t xml:space="preserve">About 41 minutes</w:t>
            </w:r>
          </w:p>
        </w:tc>
      </w:tr>
    </w:tbl>
    <w:bookmarkStart w:id="21" w:name="in-brief"/>
    <w:p>
      <w:pPr>
        <w:pStyle w:val="Heading1"/>
      </w:pPr>
      <w:r>
        <w:t xml:space="preserve">In brief</w:t>
      </w:r>
    </w:p>
    <w:p>
      <w:pPr>
        <w:pStyle w:val="FirstParagraph"/>
      </w:pPr>
      <w:r>
        <w:t xml:space="preserve">Former Governor Chris Sununu brought the view of a practicing politician who supports the fiscal convention campaign. His candor was the session’s value. He said plainly that he hopes the campaign never produces a convention: if Balanced Budget Now reaches 32 or 33 states, he expects Congress to act on its own, and he would accept a weaker congressional amendment over nothing. He treats the convention drive as leverage on Congress, the</w:t>
      </w:r>
      <w:r>
        <w:t xml:space="preserve"> </w:t>
      </w:r>
      <w:r>
        <w:t xml:space="preserve">“</w:t>
      </w:r>
      <w:r>
        <w:t xml:space="preserve">prodding effect</w:t>
      </w:r>
      <w:r>
        <w:t xml:space="preserve">”</w:t>
      </w:r>
      <w:r>
        <w:t xml:space="preserve"> </w:t>
      </w:r>
      <w:r>
        <w:t xml:space="preserve">Lepore described the night before. He also described a path to 34 states that runs through partisan control of legislatures, including a predicted Republican wave in the 2030 midterms.</w:t>
      </w:r>
      <w:r>
        <w:rPr>
          <w:rStyle w:val="FootnoteReference"/>
        </w:rPr>
        <w:footnoteReference w:id="20"/>
      </w:r>
    </w:p>
    <w:p>
      <w:pPr>
        <w:pStyle w:val="BodyText"/>
      </w:pPr>
      <w:r>
        <w:t xml:space="preserve">Lessig pressed him on two points: whether the movement should start with amendments that frighten no one, and whether red states, more dependent on federal money, would suffer most under a balanced budget rule. Sununu agreed with Lessig’s sequencing in principle and declined to slow down in practice. In questions from the floor he endorsed an open convention, accepted that 38 states holding perhaps 40 percent of the population could ratify, and said he was open to repealing the Seventeenth Amendment. Each of those answers would be used against the convention in the next panel.</w:t>
      </w:r>
    </w:p>
    <w:bookmarkEnd w:id="21"/>
    <w:bookmarkStart w:id="22" w:name="context"/>
    <w:p>
      <w:pPr>
        <w:pStyle w:val="Heading1"/>
      </w:pPr>
      <w:r>
        <w:t xml:space="preserve">Context</w:t>
      </w:r>
    </w:p>
    <w:p>
      <w:pPr>
        <w:pStyle w:val="FirstParagraph"/>
      </w:pPr>
      <w:r>
        <w:t xml:space="preserve">Sununu served on New Hampshire’s Executive Council before four terms as governor. He works with Balanced Budget Now, one of the fiscal campaigns described in the previous panel, which Walker said has 28 states with matching fiscal-only applications. New Hampshire has its own long convention history: an audience member noted it has held 17 state constitutional conventions, the most of any state, the last in 1984.</w:t>
      </w:r>
    </w:p>
    <w:bookmarkEnd w:id="22"/>
    <w:bookmarkStart w:id="28" w:name="the-conversation"/>
    <w:p>
      <w:pPr>
        <w:pStyle w:val="Heading1"/>
      </w:pPr>
      <w:r>
        <w:t xml:space="preserve">The conversation</w:t>
      </w:r>
    </w:p>
    <w:bookmarkStart w:id="23" w:name="the-politics-of-the-debt"/>
    <w:p>
      <w:pPr>
        <w:pStyle w:val="Heading2"/>
      </w:pPr>
      <w:r>
        <w:t xml:space="preserve">The politics of the debt</w:t>
      </w:r>
    </w:p>
    <w:p>
      <w:pPr>
        <w:pStyle w:val="FirstParagraph"/>
      </w:pPr>
      <w:r>
        <w:t xml:space="preserve">Sununu said he had recently told House Speaker Mike Johnson and Senate Majority Leader John Thune about the campaign.</w:t>
      </w:r>
      <w:r>
        <w:t xml:space="preserve"> </w:t>
      </w:r>
      <w:r>
        <w:t xml:space="preserve">“</w:t>
      </w:r>
      <w:r>
        <w:t xml:space="preserve">We don’t want technically… to have to go to a convention,</w:t>
      </w:r>
      <w:r>
        <w:t xml:space="preserve">”</w:t>
      </w:r>
      <w:r>
        <w:t xml:space="preserve"> </w:t>
      </w:r>
      <w:r>
        <w:t xml:space="preserve">he told them, but at 32 or 33 states the Speaker said</w:t>
      </w:r>
      <w:r>
        <w:t xml:space="preserve"> </w:t>
      </w:r>
      <w:r>
        <w:t xml:space="preserve">“</w:t>
      </w:r>
      <w:r>
        <w:t xml:space="preserve">my caucus has to move.</w:t>
      </w:r>
      <w:r>
        <w:t xml:space="preserve">”</w:t>
      </w:r>
      <w:r>
        <w:t xml:space="preserve"> </w:t>
      </w:r>
      <w:r>
        <w:t xml:space="preserve">Without that pressure, he said, any balanced budget proposal</w:t>
      </w:r>
      <w:r>
        <w:t xml:space="preserve"> </w:t>
      </w:r>
      <w:r>
        <w:t xml:space="preserve">“</w:t>
      </w:r>
      <w:r>
        <w:t xml:space="preserve">gets shot down right away,</w:t>
      </w:r>
      <w:r>
        <w:t xml:space="preserve">”</w:t>
      </w:r>
      <w:r>
        <w:t xml:space="preserve"> </w:t>
      </w:r>
      <w:r>
        <w:t xml:space="preserve">because members believe, wrongly in his view, that voters will punish them for balancing the budget. Politics, not law, is</w:t>
      </w:r>
      <w:r>
        <w:t xml:space="preserve"> </w:t>
      </w:r>
      <w:r>
        <w:t xml:space="preserve">“</w:t>
      </w:r>
      <w:r>
        <w:t xml:space="preserve">the greatest barrier.</w:t>
      </w:r>
      <w:r>
        <w:t xml:space="preserve">”</w:t>
      </w:r>
    </w:p>
    <w:p>
      <w:pPr>
        <w:pStyle w:val="BodyText"/>
      </w:pPr>
      <w:r>
        <w:t xml:space="preserve">He called the issue</w:t>
      </w:r>
      <w:r>
        <w:t xml:space="preserve"> </w:t>
      </w:r>
      <w:r>
        <w:t xml:space="preserve">“</w:t>
      </w:r>
      <w:r>
        <w:t xml:space="preserve">not political. It’s just math.</w:t>
      </w:r>
      <w:r>
        <w:t xml:space="preserve">”</w:t>
      </w:r>
      <w:r>
        <w:t xml:space="preserve"> </w:t>
      </w:r>
      <w:r>
        <w:t xml:space="preserve">He described himself as a moderate Republican who cares about mental health, education funding, and addiction treatment, and said all of it</w:t>
      </w:r>
      <w:r>
        <w:t xml:space="preserve"> </w:t>
      </w:r>
      <w:r>
        <w:t xml:space="preserve">“</w:t>
      </w:r>
      <w:r>
        <w:t xml:space="preserve">disappears</w:t>
      </w:r>
      <w:r>
        <w:t xml:space="preserve">”</w:t>
      </w:r>
      <w:r>
        <w:t xml:space="preserve"> </w:t>
      </w:r>
      <w:r>
        <w:t xml:space="preserve">in a fiscal crisis, which would bring hyperinflation,</w:t>
      </w:r>
      <w:r>
        <w:t xml:space="preserve"> </w:t>
      </w:r>
      <w:r>
        <w:t xml:space="preserve">“</w:t>
      </w:r>
      <w:r>
        <w:t xml:space="preserve">the worst tax on the poor.</w:t>
      </w:r>
      <w:r>
        <w:t xml:space="preserve">”</w:t>
      </w:r>
      <w:r>
        <w:t xml:space="preserve"> </w:t>
      </w:r>
      <w:r>
        <w:t xml:space="preserve">He said fiscal hawks in the Senate lack the will to act, which he gave as a main reason he never ran for the Senate.</w:t>
      </w:r>
    </w:p>
    <w:bookmarkEnd w:id="23"/>
    <w:bookmarkStart w:id="24" w:name="silos-messaging-and-the-path-to-34"/>
    <w:p>
      <w:pPr>
        <w:pStyle w:val="Heading2"/>
      </w:pPr>
      <w:r>
        <w:t xml:space="preserve">Silos, messaging, and the path to 34</w:t>
      </w:r>
    </w:p>
    <w:p>
      <w:pPr>
        <w:pStyle w:val="FirstParagraph"/>
      </w:pPr>
      <w:r>
        <w:t xml:space="preserve">He told the audience that the movement’s biggest problem is that every group is</w:t>
      </w:r>
      <w:r>
        <w:t xml:space="preserve"> </w:t>
      </w:r>
      <w:r>
        <w:t xml:space="preserve">“</w:t>
      </w:r>
      <w:r>
        <w:t xml:space="preserve">siloed.</w:t>
      </w:r>
      <w:r>
        <w:t xml:space="preserve">”</w:t>
      </w:r>
      <w:r>
        <w:t xml:space="preserve"> </w:t>
      </w:r>
      <w:r>
        <w:t xml:space="preserve">He urged them to network and to settle on three or four talking points that every group repeats;</w:t>
      </w:r>
      <w:r>
        <w:t xml:space="preserve"> </w:t>
      </w:r>
      <w:r>
        <w:t xml:space="preserve">“</w:t>
      </w:r>
      <w:r>
        <w:t xml:space="preserve">if you have a three-page, five-page thesis… you are four and a half pages too long.</w:t>
      </w:r>
      <w:r>
        <w:t xml:space="preserve">”</w:t>
      </w:r>
      <w:r>
        <w:t xml:space="preserve"> </w:t>
      </w:r>
      <w:r>
        <w:t xml:space="preserve">He wants the cause to become</w:t>
      </w:r>
      <w:r>
        <w:t xml:space="preserve"> </w:t>
      </w:r>
      <w:r>
        <w:t xml:space="preserve">“</w:t>
      </w:r>
      <w:r>
        <w:t xml:space="preserve">a populist idea,</w:t>
      </w:r>
      <w:r>
        <w:t xml:space="preserve">”</w:t>
      </w:r>
      <w:r>
        <w:t xml:space="preserve"> </w:t>
      </w:r>
      <w:r>
        <w:t xml:space="preserve">and he said the federal efficiency initiative known as DOGE</w:t>
      </w:r>
      <w:r>
        <w:t xml:space="preserve"> </w:t>
      </w:r>
      <w:r>
        <w:t xml:space="preserve">“</w:t>
      </w:r>
      <w:r>
        <w:t xml:space="preserve">was close</w:t>
      </w:r>
      <w:r>
        <w:t xml:space="preserve">”</w:t>
      </w:r>
      <w:r>
        <w:t xml:space="preserve"> </w:t>
      </w:r>
      <w:r>
        <w:t xml:space="preserve">before its methods and message failed. He said President Trump, at the campaign’s urging, had posted a call to balance the budget.</w:t>
      </w:r>
    </w:p>
    <w:p>
      <w:pPr>
        <w:pStyle w:val="BodyText"/>
      </w:pPr>
      <w:r>
        <w:t xml:space="preserve">His path to 34 is practical. Balanced Budget Now expects to add Idaho, Montana, and Kentucky in the next year or two, reaching 31. The remaining states will be purple ones, likely after 2030, when he predicts</w:t>
      </w:r>
      <w:r>
        <w:t xml:space="preserve"> </w:t>
      </w:r>
      <w:r>
        <w:t xml:space="preserve">“</w:t>
      </w:r>
      <w:r>
        <w:t xml:space="preserve">a very strong red wave</w:t>
      </w:r>
      <w:r>
        <w:t xml:space="preserve">”</w:t>
      </w:r>
      <w:r>
        <w:t xml:space="preserve"> </w:t>
      </w:r>
      <w:r>
        <w:t xml:space="preserve">in the midterms following a Democratic presidency. He listed Maine, Nevada, Virginia, and Wisconsin as possible targets and said Republican governors signed a joint letter of support before he left office. He expects opposition money to grow as the campaign nears the threshold.</w:t>
      </w:r>
    </w:p>
    <w:bookmarkEnd w:id="24"/>
    <w:bookmarkStart w:id="25" w:name="the-amendment"/>
    <w:p>
      <w:pPr>
        <w:pStyle w:val="Heading2"/>
      </w:pPr>
      <w:r>
        <w:t xml:space="preserve">The amendment</w:t>
      </w:r>
    </w:p>
    <w:p>
      <w:pPr>
        <w:pStyle w:val="FirstParagraph"/>
      </w:pPr>
      <w:r>
        <w:t xml:space="preserve">Asked how his amendment differs from Walker’s debt-to-GDP proposal, he said Balanced Budget Now keeps the application</w:t>
      </w:r>
      <w:r>
        <w:t xml:space="preserve"> </w:t>
      </w:r>
      <w:r>
        <w:t xml:space="preserve">“</w:t>
      </w:r>
      <w:r>
        <w:t xml:space="preserve">very simple</w:t>
      </w:r>
      <w:r>
        <w:t xml:space="preserve">”</w:t>
      </w:r>
      <w:r>
        <w:t xml:space="preserve">: a convention on balancing the budget, with an expected glide path of seven to ten years so that states, which would absorb costs, can adjust.</w:t>
      </w:r>
      <w:r>
        <w:t xml:space="preserve"> </w:t>
      </w:r>
      <w:r>
        <w:t xml:space="preserve">“</w:t>
      </w:r>
      <w:r>
        <w:t xml:space="preserve">Keep it simple.</w:t>
      </w:r>
      <w:r>
        <w:t xml:space="preserve">”</w:t>
      </w:r>
      <w:r>
        <w:t xml:space="preserve"> </w:t>
      </w:r>
      <w:r>
        <w:t xml:space="preserve">Worrying over</w:t>
      </w:r>
      <w:r>
        <w:t xml:space="preserve"> </w:t>
      </w:r>
      <w:r>
        <w:t xml:space="preserve">“</w:t>
      </w:r>
      <w:r>
        <w:t xml:space="preserve">shall</w:t>
      </w:r>
      <w:r>
        <w:t xml:space="preserve">”</w:t>
      </w:r>
      <w:r>
        <w:t xml:space="preserve"> </w:t>
      </w:r>
      <w:r>
        <w:t xml:space="preserve">versus</w:t>
      </w:r>
      <w:r>
        <w:t xml:space="preserve"> </w:t>
      </w:r>
      <w:r>
        <w:t xml:space="preserve">“</w:t>
      </w:r>
      <w:r>
        <w:t xml:space="preserve">may,</w:t>
      </w:r>
      <w:r>
        <w:t xml:space="preserve">”</w:t>
      </w:r>
      <w:r>
        <w:t xml:space="preserve"> </w:t>
      </w:r>
      <w:r>
        <w:t xml:space="preserve">he said, is for later. Lessig replied, to his students, that the governor is wrong and the wording matters.</w:t>
      </w:r>
    </w:p>
    <w:bookmarkEnd w:id="25"/>
    <w:bookmarkStart w:id="26" w:name="sequencing"/>
    <w:p>
      <w:pPr>
        <w:pStyle w:val="Heading2"/>
      </w:pPr>
      <w:r>
        <w:t xml:space="preserve">Sequencing</w:t>
      </w:r>
    </w:p>
    <w:p>
      <w:pPr>
        <w:pStyle w:val="FirstParagraph"/>
      </w:pPr>
      <w:r>
        <w:t xml:space="preserve">Lessig put the question he had raised on the previous panel. If the movement needs a first convention that does not run away, why not start with term limits or money in politics, which no one thinks would bring down the republic, rather than a fiscal amendment that many people fear? Sununu said,</w:t>
      </w:r>
      <w:r>
        <w:t xml:space="preserve"> </w:t>
      </w:r>
      <w:r>
        <w:t xml:space="preserve">“</w:t>
      </w:r>
      <w:r>
        <w:t xml:space="preserve">I think your thesis is correct.</w:t>
      </w:r>
      <w:r>
        <w:t xml:space="preserve">”</w:t>
      </w:r>
      <w:r>
        <w:t xml:space="preserve"> </w:t>
      </w:r>
      <w:r>
        <w:t xml:space="preserve">But the fiscal campaign is ahead and will not wait:</w:t>
      </w:r>
      <w:r>
        <w:t xml:space="preserve"> </w:t>
      </w:r>
      <w:r>
        <w:t xml:space="preserve">“</w:t>
      </w:r>
      <w:r>
        <w:t xml:space="preserve">We’re not slowing down, so you guys better speed up.</w:t>
      </w:r>
      <w:r>
        <w:t xml:space="preserve">”</w:t>
      </w:r>
      <w:r>
        <w:t xml:space="preserve"> </w:t>
      </w:r>
      <w:r>
        <w:t xml:space="preserve">Every state any campaign wins, he said, helps the others. He described his hardest fights as being with the John Birch Society in states such as Idaho and Montana, whom he called</w:t>
      </w:r>
      <w:r>
        <w:t xml:space="preserve"> </w:t>
      </w:r>
      <w:r>
        <w:t xml:space="preserve">“</w:t>
      </w:r>
      <w:r>
        <w:t xml:space="preserve">crazy</w:t>
      </w:r>
      <w:r>
        <w:t xml:space="preserve">”</w:t>
      </w:r>
      <w:r>
        <w:t xml:space="preserve"> </w:t>
      </w:r>
      <w:r>
        <w:t xml:space="preserve">with affection.</w:t>
      </w:r>
    </w:p>
    <w:bookmarkEnd w:id="26"/>
    <w:bookmarkStart w:id="27" w:name="who-bears-the-cost"/>
    <w:p>
      <w:pPr>
        <w:pStyle w:val="Heading2"/>
      </w:pPr>
      <w:r>
        <w:t xml:space="preserve">Who bears the cost</w:t>
      </w:r>
    </w:p>
    <w:p>
      <w:pPr>
        <w:pStyle w:val="FirstParagraph"/>
      </w:pPr>
      <w:r>
        <w:t xml:space="preserve">Lessig noted that blue states function as the country’s</w:t>
      </w:r>
      <w:r>
        <w:t xml:space="preserve"> </w:t>
      </w:r>
      <w:r>
        <w:t xml:space="preserve">“</w:t>
      </w:r>
      <w:r>
        <w:t xml:space="preserve">Germany</w:t>
      </w:r>
      <w:r>
        <w:t xml:space="preserve">”</w:t>
      </w:r>
      <w:r>
        <w:t xml:space="preserve"> </w:t>
      </w:r>
      <w:r>
        <w:t xml:space="preserve">and red states as its</w:t>
      </w:r>
      <w:r>
        <w:t xml:space="preserve"> </w:t>
      </w:r>
      <w:r>
        <w:t xml:space="preserve">“</w:t>
      </w:r>
      <w:r>
        <w:t xml:space="preserve">Greece or Spain,</w:t>
      </w:r>
      <w:r>
        <w:t xml:space="preserve">”</w:t>
      </w:r>
      <w:r>
        <w:t xml:space="preserve"> </w:t>
      </w:r>
      <w:r>
        <w:t xml:space="preserve">so a balanced budget rule might hurt red states first. Sununu said everyone would feel the pinch. The largest pressure, he said, will come from Medicaid expansion, where the federal government pays 90 percent of costs for the expansion population and 50 percent for traditional Medicaid; that formula must change. He also said the defense budget, now about $1.4 trillion, could be cut by $350 to $400 billion without losing</w:t>
      </w:r>
      <w:r>
        <w:t xml:space="preserve"> </w:t>
      </w:r>
      <w:r>
        <w:t xml:space="preserve">“</w:t>
      </w:r>
      <w:r>
        <w:t xml:space="preserve">a bullet or a soldier.</w:t>
      </w:r>
      <w:r>
        <w:t xml:space="preserve">”</w:t>
      </w:r>
      <w:r>
        <w:t xml:space="preserve"> </w:t>
      </w:r>
      <w:r>
        <w:t xml:space="preserve">He reported that many Democratic governors privately agree a fix is needed.</w:t>
      </w:r>
    </w:p>
    <w:bookmarkEnd w:id="27"/>
    <w:bookmarkEnd w:id="28"/>
    <w:bookmarkStart w:id="29" w:name="questions-from-the-floor"/>
    <w:p>
      <w:pPr>
        <w:pStyle w:val="Heading1"/>
      </w:pPr>
      <w:r>
        <w:t xml:space="preserve">Questions from the floor</w:t>
      </w:r>
    </w:p>
    <w:p>
      <w:pPr>
        <w:pStyle w:val="FirstParagraph"/>
      </w:pPr>
      <w:r>
        <w:rPr>
          <w:bCs/>
          <w:b/>
        </w:rPr>
        <w:t xml:space="preserve">An open convention.</w:t>
      </w:r>
      <w:r>
        <w:t xml:space="preserve"> </w:t>
      </w:r>
      <w:r>
        <w:t xml:space="preserve">One audience member called the runaway fear a</w:t>
      </w:r>
      <w:r>
        <w:t xml:space="preserve"> </w:t>
      </w:r>
      <w:r>
        <w:t xml:space="preserve">“</w:t>
      </w:r>
      <w:r>
        <w:t xml:space="preserve">red herring</w:t>
      </w:r>
      <w:r>
        <w:t xml:space="preserve">”</w:t>
      </w:r>
      <w:r>
        <w:t xml:space="preserve"> </w:t>
      </w:r>
      <w:r>
        <w:t xml:space="preserve">and proposed dropping the limits altogether, since 38 states must ratify anything. Sununu agreed:</w:t>
      </w:r>
      <w:r>
        <w:t xml:space="preserve"> </w:t>
      </w:r>
      <w:r>
        <w:t xml:space="preserve">“</w:t>
      </w:r>
      <w:r>
        <w:t xml:space="preserve">I completely agree,</w:t>
      </w:r>
      <w:r>
        <w:t xml:space="preserve">”</w:t>
      </w:r>
      <w:r>
        <w:t xml:space="preserve"> </w:t>
      </w:r>
      <w:r>
        <w:t xml:space="preserve">adding that the public does not understand the checks already in the system.</w:t>
      </w:r>
    </w:p>
    <w:p>
      <w:pPr>
        <w:pStyle w:val="BodyText"/>
      </w:pPr>
      <w:r>
        <w:rPr>
          <w:bCs/>
          <w:b/>
        </w:rPr>
        <w:t xml:space="preserve">Costs and control.</w:t>
      </w:r>
      <w:r>
        <w:t xml:space="preserve"> </w:t>
      </w:r>
      <w:r>
        <w:t xml:space="preserve">Another asked how states could absorb federal costs after the Seventeenth Amendment ended their direct voice in the Senate. Sununu said responsibility must follow cost. He favors abolishing the federal Department of Education and sending the money and control to states, and he said he was open to repealing the Seventeenth Amendment, though not tied to a fiscal amendment.</w:t>
      </w:r>
    </w:p>
    <w:p>
      <w:pPr>
        <w:pStyle w:val="BodyText"/>
      </w:pPr>
      <w:r>
        <w:rPr>
          <w:bCs/>
          <w:b/>
        </w:rPr>
        <w:t xml:space="preserve">Trust.</w:t>
      </w:r>
      <w:r>
        <w:t xml:space="preserve"> </w:t>
      </w:r>
      <w:r>
        <w:t xml:space="preserve">Paul Leclerc, an advocate of sortition, said that as a progressive he does not trust Republicans on fiscal responsibility after repeated tax cuts for the wealthy, and that a constitutional amendment allowing citizens chosen by lot to make decisions would bring blue states in. Sununu said a fiscal fix might well include tax increases and the reversal of tax cuts, but</w:t>
      </w:r>
      <w:r>
        <w:t xml:space="preserve"> </w:t>
      </w:r>
      <w:r>
        <w:t xml:space="preserve">“</w:t>
      </w:r>
      <w:r>
        <w:t xml:space="preserve">if you don’t trust half this country… I don’t know how you’re going to get anywhere.</w:t>
      </w:r>
      <w:r>
        <w:t xml:space="preserve">”</w:t>
      </w:r>
    </w:p>
    <w:p>
      <w:pPr>
        <w:pStyle w:val="BodyText"/>
      </w:pPr>
      <w:r>
        <w:rPr>
          <w:bCs/>
          <w:b/>
        </w:rPr>
        <w:t xml:space="preserve">State conventions.</w:t>
      </w:r>
      <w:r>
        <w:t xml:space="preserve"> </w:t>
      </w:r>
      <w:r>
        <w:t xml:space="preserve">A questioner noted New Hampshire’s 17 conventions and asked whether that history bears on an Article V convention. Sununu said it does, as messaging: there have been many state conventions and</w:t>
      </w:r>
      <w:r>
        <w:t xml:space="preserve"> </w:t>
      </w:r>
      <w:r>
        <w:t xml:space="preserve">“</w:t>
      </w:r>
      <w:r>
        <w:t xml:space="preserve">never ever</w:t>
      </w:r>
      <w:r>
        <w:t xml:space="preserve">”</w:t>
      </w:r>
      <w:r>
        <w:t xml:space="preserve"> </w:t>
      </w:r>
      <w:r>
        <w:t xml:space="preserve">a runaway one.</w:t>
      </w:r>
    </w:p>
    <w:p>
      <w:pPr>
        <w:pStyle w:val="BodyText"/>
      </w:pPr>
      <w:r>
        <w:rPr>
          <w:bCs/>
          <w:b/>
        </w:rPr>
        <w:t xml:space="preserve">Population.</w:t>
      </w:r>
      <w:r>
        <w:t xml:space="preserve"> </w:t>
      </w:r>
      <w:r>
        <w:t xml:space="preserve">A questioner noted that the 38 smallest states now hold about 40 percent of the population, and asked whether an amendment ratified by states holding less than half the people would be legitimate. Sununu said he had no problem with it:</w:t>
      </w:r>
      <w:r>
        <w:t xml:space="preserve"> </w:t>
      </w:r>
      <w:r>
        <w:t xml:space="preserve">“</w:t>
      </w:r>
      <w:r>
        <w:t xml:space="preserve">We’re a republic.</w:t>
      </w:r>
      <w:r>
        <w:t xml:space="preserve">”</w:t>
      </w:r>
      <w:r>
        <w:t xml:space="preserve"> </w:t>
      </w:r>
      <w:r>
        <w:t xml:space="preserve">Lessig added that the current system already lets a small minority veto any change, which he called a more consequential minoritarian feature.</w:t>
      </w:r>
    </w:p>
    <w:p>
      <w:pPr>
        <w:pStyle w:val="BodyText"/>
      </w:pPr>
      <w:r>
        <w:rPr>
          <w:bCs/>
          <w:b/>
        </w:rPr>
        <w:t xml:space="preserve">Half measures.</w:t>
      </w:r>
      <w:r>
        <w:t xml:space="preserve"> </w:t>
      </w:r>
      <w:r>
        <w:t xml:space="preserve">Asked whether a congressional amendment would be a half measure, Sununu said</w:t>
      </w:r>
      <w:r>
        <w:t xml:space="preserve"> </w:t>
      </w:r>
      <w:r>
        <w:t xml:space="preserve">“</w:t>
      </w:r>
      <w:r>
        <w:t xml:space="preserve">undoubtedly,</w:t>
      </w:r>
      <w:r>
        <w:t xml:space="preserve">”</w:t>
      </w:r>
      <w:r>
        <w:t xml:space="preserve"> </w:t>
      </w:r>
      <w:r>
        <w:t xml:space="preserve">but a half measure is better than nothing and can be tightened later. He said hundreds of state applications have never produced a convention because Congress acts first.</w:t>
      </w:r>
    </w:p>
    <w:p>
      <w:pPr>
        <w:pStyle w:val="BodyText"/>
      </w:pPr>
      <w:r>
        <w:rPr>
          <w:bCs/>
          <w:b/>
        </w:rPr>
        <w:t xml:space="preserve">Republic and democracy.</w:t>
      </w:r>
      <w:r>
        <w:t xml:space="preserve"> </w:t>
      </w:r>
      <w:r>
        <w:t xml:space="preserve">Two sortition advocates pressed him on whether he wants a republic or a democracy. He said democracy in the act of voting is</w:t>
      </w:r>
      <w:r>
        <w:t xml:space="preserve"> </w:t>
      </w:r>
      <w:r>
        <w:t xml:space="preserve">“</w:t>
      </w:r>
      <w:r>
        <w:t xml:space="preserve">incredibly healthy,</w:t>
      </w:r>
      <w:r>
        <w:t xml:space="preserve">”</w:t>
      </w:r>
      <w:r>
        <w:t xml:space="preserve"> </w:t>
      </w:r>
      <w:r>
        <w:t xml:space="preserve">citing repeated changes of party in the White House, but that the country is a federal republic, not a pure democracy, and that</w:t>
      </w:r>
      <w:r>
        <w:t xml:space="preserve"> </w:t>
      </w:r>
      <w:r>
        <w:t xml:space="preserve">“</w:t>
      </w:r>
      <w:r>
        <w:t xml:space="preserve">democracies always end up badly.</w:t>
      </w:r>
      <w:r>
        <w:t xml:space="preserve">”</w:t>
      </w:r>
    </w:p>
    <w:bookmarkEnd w:id="29"/>
    <w:bookmarkStart w:id="30" w:name="how-the-debate-stands-after-session-6"/>
    <w:p>
      <w:pPr>
        <w:pStyle w:val="Heading1"/>
      </w:pPr>
      <w:r>
        <w:t xml:space="preserve">How the debate stands after Session 6</w:t>
      </w:r>
    </w:p>
    <w:p>
      <w:pPr>
        <w:pStyle w:val="FirstParagraph"/>
      </w:pPr>
      <w:r>
        <w:t xml:space="preserve">Sununu’s remarks clarified what at least part of the fiscal campaign is trying to do. For him the convention is a threat meant to move Congress. That is a respectable strategy with a historical pedigree, and it lowers the stakes of the runaway debate if it works. But it also means the campaign’s leaders are not planning for the convention they are calling for. Lessig’s students had the better of the exchange about wording.</w:t>
      </w:r>
    </w:p>
    <w:p>
      <w:pPr>
        <w:pStyle w:val="BodyText"/>
      </w:pPr>
      <w:r>
        <w:t xml:space="preserve">Several of his answers cut against the case his allies had made that morning. Other proponents had stressed that the convention would be limited; Sununu endorsed an open one. They stressed that ratification by 38 states requires overwhelming public agreement; he accepted ratification by states holding a minority of the population. And his path to 34 runs through partisan wins in legislatures, not through cross-partisan consensus. Skeptics would argue that a process whose final states are won through a partisan wave is the process they fear.</w:t>
      </w:r>
    </w:p>
    <w:p>
      <w:pPr>
        <w:pStyle w:val="BodyText"/>
      </w:pPr>
      <w:r>
        <w:t xml:space="preserve">His use of state convention history repeats the claim flagged in the first summary. State conventions have rarely</w:t>
      </w:r>
      <w:r>
        <w:t xml:space="preserve"> </w:t>
      </w:r>
      <w:r>
        <w:t xml:space="preserve">“</w:t>
      </w:r>
      <w:r>
        <w:t xml:space="preserve">run away</w:t>
      </w:r>
      <w:r>
        <w:t xml:space="preserve">”</w:t>
      </w:r>
      <w:r>
        <w:t xml:space="preserve"> </w:t>
      </w:r>
      <w:r>
        <w:t xml:space="preserve">largely because most were called to revise everything.</w:t>
      </w:r>
    </w:p>
    <w:p>
      <w:pPr>
        <w:pStyle w:val="BodyText"/>
      </w:pPr>
      <w:r>
        <w:t xml:space="preserve">Lessig’s reply on population deserves note. He conceded the minority-ratification point by comparison rather than denying it: the existing veto power of small minorities is worse. That is a fair comparison, but it accepts that Article V’s thresholds are not the same thing as broad public consent, which is part of why Lessig wants citizens’ assemblies in the process at all.</w:t>
      </w:r>
    </w:p>
    <w:tbl>
      <w:tblPr>
        <w:tblStyle w:val="Table"/>
        <w:tblW w:type="pct" w:w="5000"/>
        <w:tblLook w:firstRow="1" w:lastRow="0" w:firstColumn="0" w:lastColumn="0" w:noHBand="0" w:noVBand="0" w:val="0020"/>
        <w:jc w:val="start"/>
      </w:tblPr>
      <w:tblGrid>
        <w:gridCol w:w="2112"/>
        <w:gridCol w:w="5808"/>
      </w:tblGrid>
      <w:tr>
        <w:trPr>
          <w:tblHeader w:val="true"/>
        </w:trPr>
        <w:tc>
          <w:tcPr/>
          <w:p>
            <w:pPr>
              <w:pStyle w:val="Compact"/>
              <w:jc w:val="left"/>
            </w:pPr>
            <w:r>
              <w:t xml:space="preserve">Question</w:t>
            </w:r>
          </w:p>
        </w:tc>
        <w:tc>
          <w:tcPr/>
          <w:p>
            <w:pPr>
              <w:pStyle w:val="Compact"/>
              <w:jc w:val="left"/>
            </w:pPr>
            <w:r>
              <w:t xml:space="preserve">Where it stands after Session 6</w:t>
            </w:r>
          </w:p>
        </w:tc>
      </w:tr>
      <w:tr>
        <w:tc>
          <w:tcPr/>
          <w:p>
            <w:pPr>
              <w:pStyle w:val="Compact"/>
              <w:jc w:val="left"/>
            </w:pPr>
            <w:r>
              <w:t xml:space="preserve">What is the convention campaign for?</w:t>
            </w:r>
          </w:p>
        </w:tc>
        <w:tc>
          <w:tcPr/>
          <w:p>
            <w:pPr>
              <w:pStyle w:val="Compact"/>
              <w:jc w:val="left"/>
            </w:pPr>
            <w:r>
              <w:t xml:space="preserve">Sununu: mainly leverage. He expects Congress to act at 32 or 33 states and would accept a weaker congressional amendment.</w:t>
            </w:r>
          </w:p>
        </w:tc>
      </w:tr>
      <w:tr>
        <w:tc>
          <w:tcPr/>
          <w:p>
            <w:pPr>
              <w:pStyle w:val="Compact"/>
              <w:jc w:val="left"/>
            </w:pPr>
            <w:r>
              <w:t xml:space="preserve">Can a convention be held to its subject?</w:t>
            </w:r>
          </w:p>
        </w:tc>
        <w:tc>
          <w:tcPr/>
          <w:p>
            <w:pPr>
              <w:pStyle w:val="Compact"/>
              <w:jc w:val="left"/>
            </w:pPr>
            <w:r>
              <w:t xml:space="preserve">Sununu would accept an open convention, relying on 38-state ratification. This departs from the limited-convention case his allies make.</w:t>
            </w:r>
          </w:p>
        </w:tc>
      </w:tr>
      <w:tr>
        <w:tc>
          <w:tcPr/>
          <w:p>
            <w:pPr>
              <w:pStyle w:val="Compact"/>
              <w:jc w:val="left"/>
            </w:pPr>
            <w:r>
              <w:t xml:space="preserve">Who would serve, and how would they be chosen?</w:t>
            </w:r>
          </w:p>
        </w:tc>
        <w:tc>
          <w:tcPr/>
          <w:p>
            <w:pPr>
              <w:pStyle w:val="Compact"/>
              <w:jc w:val="left"/>
            </w:pPr>
            <w:r>
              <w:t xml:space="preserve">Not addressed. Sortition advocates in the audience pressed for citizen decision-making.</w:t>
            </w:r>
          </w:p>
        </w:tc>
      </w:tr>
      <w:tr>
        <w:tc>
          <w:tcPr/>
          <w:p>
            <w:pPr>
              <w:pStyle w:val="Compact"/>
              <w:jc w:val="left"/>
            </w:pPr>
            <w:r>
              <w:t xml:space="preserve">How does the path to 34 run?</w:t>
            </w:r>
          </w:p>
        </w:tc>
        <w:tc>
          <w:tcPr/>
          <w:p>
            <w:pPr>
              <w:pStyle w:val="Compact"/>
              <w:jc w:val="left"/>
            </w:pPr>
            <w:r>
              <w:t xml:space="preserve">Through red states now and purple states after a predicted 2030 Republican wave.</w:t>
            </w:r>
          </w:p>
        </w:tc>
      </w:tr>
      <w:tr>
        <w:tc>
          <w:tcPr/>
          <w:p>
            <w:pPr>
              <w:pStyle w:val="Compact"/>
              <w:jc w:val="left"/>
            </w:pPr>
            <w:r>
              <w:t xml:space="preserve">Is ratification by 38 states a sufficient safeguard?</w:t>
            </w:r>
          </w:p>
        </w:tc>
        <w:tc>
          <w:tcPr/>
          <w:p>
            <w:pPr>
              <w:pStyle w:val="Compact"/>
              <w:jc w:val="left"/>
            </w:pPr>
            <w:r>
              <w:t xml:space="preserve">Challenged on population: 38 states may hold about 40 percent of Americans. Sununu: acceptable in a republic. Lessig: today’s minority veto is worse.</w:t>
            </w:r>
          </w:p>
        </w:tc>
      </w:tr>
      <w:tr>
        <w:tc>
          <w:tcPr/>
          <w:p>
            <w:pPr>
              <w:pStyle w:val="Compact"/>
              <w:jc w:val="left"/>
            </w:pPr>
            <w:r>
              <w:t xml:space="preserve">What should a first convention address?</w:t>
            </w:r>
          </w:p>
        </w:tc>
        <w:tc>
          <w:tcPr/>
          <w:p>
            <w:pPr>
              <w:pStyle w:val="Compact"/>
              <w:jc w:val="left"/>
            </w:pPr>
            <w:r>
              <w:t xml:space="preserve">Sununu agreed in principle with Lessig’s sequencing but said the fiscal campaign will not slow down.</w:t>
            </w:r>
          </w:p>
        </w:tc>
      </w:tr>
      <w:tr>
        <w:tc>
          <w:tcPr/>
          <w:p>
            <w:pPr>
              <w:pStyle w:val="Compact"/>
              <w:jc w:val="left"/>
            </w:pPr>
            <w:r>
              <w:t xml:space="preserve">Does state convention history answer the runaway fear?</w:t>
            </w:r>
          </w:p>
        </w:tc>
        <w:tc>
          <w:tcPr/>
          <w:p>
            <w:pPr>
              <w:pStyle w:val="Compact"/>
              <w:jc w:val="left"/>
            </w:pPr>
            <w:r>
              <w:t xml:space="preserve">Sununu cited it as messaging. The history is weaker evidence than it appears, since most state conventions were open by design.</w:t>
            </w:r>
          </w:p>
        </w:tc>
      </w:tr>
      <w:tr>
        <w:tc>
          <w:tcPr/>
          <w:p>
            <w:pPr>
              <w:pStyle w:val="Compact"/>
              <w:jc w:val="left"/>
            </w:pPr>
            <w:r>
              <w:t xml:space="preserve">What substance would a fiscal amendment have?</w:t>
            </w:r>
          </w:p>
        </w:tc>
        <w:tc>
          <w:tcPr/>
          <w:p>
            <w:pPr>
              <w:pStyle w:val="Compact"/>
              <w:jc w:val="left"/>
            </w:pPr>
            <w:r>
              <w:t xml:space="preserve">Balanced Budget Now’s call is deliberately simple, with an expected seven-to-ten-year glide path; details deferred.</w:t>
            </w:r>
          </w:p>
        </w:tc>
      </w:tr>
    </w:tbl>
    <w:bookmarkEnd w:id="30"/>
    <w:sectPr/>
    <w:sectPr>
      <w:footerReference w:type="default" r:id="rIdFtr1"/>
      <w:pgSz w:w="12240" w:h="15840"/>
      <w:pgMar w:top="1440" w:right="1440" w:bottom="1440" w:left="1440" w:header="720" w:footer="6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7"/>
        <w:color w:val="777777"/>
      </w:rPr>
      <w:t xml:space="preserve">V the People Conference Summaries  ·  </w:t>
    </w:r>
    <w:r>
      <w:rPr>
        <w:sz w:val="17"/>
        <w:color w:val="777777"/>
      </w:rPr>
      <w:fldChar w:fldCharType="begin"/>
    </w:r>
    <w:r>
      <w:rPr>
        <w:sz w:val="17"/>
        <w:color w:val="777777"/>
      </w:rPr>
      <w:instrText xml:space="preserve"> PAGE </w:instrText>
    </w:r>
    <w:r>
      <w:rPr>
        <w:sz w:val="17"/>
        <w:color w:val="777777"/>
      </w:rPr>
      <w:fldChar w:fldCharType="separate"/>
    </w:r>
    <w:r>
      <w:rPr>
        <w:sz w:val="17"/>
        <w:color w:val="777777"/>
      </w:rPr>
      <w:t>1</w:t>
    </w:r>
    <w:r>
      <w:rPr>
        <w:sz w:val="17"/>
        <w:color w:val="77777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This summary is based on the automated transcript of the session. Transcript, A Fireside Chat with Governor Chris Sununu and Lawrence Lessig, V the People Conference, Harvard Law School (Oct. 3, 2026) (on file with the conference organizers). Quotations are lightly corrected for obvious transcription errors. The transcript renders some names phonetically; for example, Sununu referred to David Walker as</w:t>
      </w:r>
      <w:r>
        <w:t xml:space="preserve"> </w:t>
      </w:r>
      <w:r>
        <w:t xml:space="preserve">“</w:t>
      </w:r>
      <w:r>
        <w:t xml:space="preserve">Steve Walker.</w:t>
      </w:r>
      <w:r>
        <w:t xml:space="preserve">”</w:t>
      </w:r>
      <w:r>
        <w:t xml:space="preserve"> </w:t>
      </w:r>
      <w:r>
        <w:t xml:space="preserve">Figures cited by the governor are his own and were not independently verified for this summary.</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276" w:lineRule="auto"/>
    </w:pPr>
    <w:rPr>
      <w:rFonts w:ascii="Georgia" w:cs="Georgia" w:eastAsia="Georgia" w:hAnsi="Georgia"/>
      <w:color w:val="222222"/>
      <w:sz w:val="22"/>
      <w:szCs w:val="22"/>
    </w:rPr>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40" w:before="40" w:line="252" w:lineRule="auto"/>
    </w:pPr>
    <w:rPr>
      <w:sz w:val="19"/>
      <w:szCs w:val="19"/>
    </w:rPr>
  </w:style>
  <w:style w:styleId="Title" w:type="paragraph">
    <w:name w:val="Title"/>
    <w:basedOn w:val="Normal"/>
    <w:next w:val="BodyText"/>
    <w:qFormat/>
    <w:pPr>
      <w:keepNext/>
      <w:keepLines/>
      <w:spacing w:after="80" w:before="0"/>
    </w:pPr>
    <w:rPr>
      <w:rFonts w:ascii="Georgia" w:cs="Georgia" w:eastAsia="Georgia" w:hAnsi="Georgia"/>
      <w:b/>
      <w:color w:val="1F3A5F"/>
      <w:sz w:val="40"/>
      <w:szCs w:val="40"/>
    </w:rPr>
  </w:style>
  <w:style w:styleId="Subtitle" w:type="paragraph">
    <w:name w:val="Subtitle"/>
    <w:basedOn w:val="Normal"/>
    <w:next w:val="BodyText"/>
    <w:qFormat/>
    <w:pPr>
      <w:keepNext/>
      <w:spacing w:after="240" w:before="0"/>
      <w:pBdr>
        <w:bottom w:color="1F3A5F" w:space="8" w:sz="6" w:val="single"/>
      </w:pBdr>
    </w:pPr>
    <w:rPr>
      <w:rFonts w:ascii="Georgia" w:cs="Georgia" w:eastAsia="Georgia" w:hAnsi="Georgia"/>
      <w:i/>
      <w:color w:val="555555"/>
      <w:sz w:val="22"/>
      <w:szCs w:val="22"/>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Georgia" w:cs="Georgia" w:eastAsia="Georgia" w:hAnsi="Georgia"/>
      <w:b/>
      <w:color w:val="1F3A5F"/>
      <w:sz w:val="28"/>
      <w:szCs w:val="28"/>
    </w:rPr>
  </w:style>
  <w:style w:styleId="Heading2" w:type="paragraph">
    <w:name w:val="heading 2"/>
    <w:basedOn w:val="Normal"/>
    <w:next w:val="BodyText"/>
    <w:uiPriority w:val="9"/>
    <w:unhideWhenUsed/>
    <w:qFormat/>
    <w:pPr>
      <w:keepNext/>
      <w:keepLines/>
      <w:spacing w:after="80" w:before="240"/>
      <w:outlineLvl w:val="1"/>
    </w:pPr>
    <w:rPr>
      <w:rFonts w:ascii="Georgia" w:cs="Georgia" w:eastAsia="Georgia" w:hAnsi="Georgia"/>
      <w:b/>
      <w:i/>
      <w:color w:val="1F3A5F"/>
      <w:sz w:val="23"/>
      <w:szCs w:val="23"/>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pPr>
      <w:spacing w:after="60" w:line="240" w:lineRule="auto"/>
    </w:pPr>
    <w:rPr>
      <w:sz w:val="18"/>
      <w:szCs w:val="18"/>
    </w:r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1F3A5F" w:space="0" w:sz="6" w:val="single"/>
        <w:bottom w:color="1F3A5F" w:space="0" w:sz="6" w:val="single"/>
        <w:insideH w:color="C8CED6" w:space="0" w:sz="4" w:val="single"/>
      </w:tblBorders>
      <w:tblCellMar>
        <w:top w:type="dxa" w:w="60"/>
        <w:left w:type="dxa" w:w="100"/>
        <w:bottom w:type="dxa" w:w="60"/>
        <w:right w:type="dxa" w:w="100"/>
      </w:tblCellMar>
    </w:tblPr>
    <w:tblStylePr w:type="firstRow">
      <w:rPr>
        <w:b/>
        <w:color w:val="1F3A5F"/>
      </w:rPr>
      <w:tblPr/>
      <w:tcPr>
        <w:shd w:color="auto" w:fill="EEF2F6"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Ftr1" Type="http://schemas.openxmlformats.org/officeDocument/2006/relationships/footer" Target="foot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6: A Fireside Chat with Governor Chris Sununu</dc:title>
  <dc:creator/>
  <cp:keywords/>
  <dcterms:created xsi:type="dcterms:W3CDTF">2026-10-19T14:17:03Z</dcterms:created>
  <dcterms:modified xsi:type="dcterms:W3CDTF">2026-10-19T14:17:03Z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 the People Conference on an Article V Convention · Harvard Law School · Saturday, October 3, 2026</vt:lpwstr>
  </property>
</Properties>
</file>